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6"/>
      </w:tblGrid>
      <w:tr w:rsidR="00045D4F" w:rsidRPr="00045D4F" w:rsidTr="00045D4F">
        <w:tc>
          <w:tcPr>
            <w:tcW w:w="9576" w:type="dxa"/>
            <w:hideMark/>
          </w:tcPr>
          <w:tbl>
            <w:tblPr>
              <w:tblW w:w="0" w:type="auto"/>
              <w:tblLook w:val="04A0" w:firstRow="1" w:lastRow="0" w:firstColumn="1" w:lastColumn="0" w:noHBand="0" w:noVBand="1"/>
            </w:tblPr>
            <w:tblGrid>
              <w:gridCol w:w="9345"/>
            </w:tblGrid>
            <w:tr w:rsidR="00045D4F" w:rsidRPr="00045D4F">
              <w:tc>
                <w:tcPr>
                  <w:tcW w:w="9345" w:type="dxa"/>
                  <w:hideMark/>
                </w:tcPr>
                <w:tbl>
                  <w:tblPr>
                    <w:tblW w:w="0" w:type="auto"/>
                    <w:tblLook w:val="04A0" w:firstRow="1" w:lastRow="0" w:firstColumn="1" w:lastColumn="0" w:noHBand="0" w:noVBand="1"/>
                  </w:tblPr>
                  <w:tblGrid>
                    <w:gridCol w:w="9129"/>
                  </w:tblGrid>
                  <w:tr w:rsidR="00045D4F" w:rsidRPr="00045D4F">
                    <w:tc>
                      <w:tcPr>
                        <w:tcW w:w="9129" w:type="dxa"/>
                        <w:hideMark/>
                      </w:tcPr>
                      <w:tbl>
                        <w:tblPr>
                          <w:tblW w:w="0" w:type="auto"/>
                          <w:tblLook w:val="04A0" w:firstRow="1" w:lastRow="0" w:firstColumn="1" w:lastColumn="0" w:noHBand="0" w:noVBand="1"/>
                        </w:tblPr>
                        <w:tblGrid>
                          <w:gridCol w:w="8913"/>
                        </w:tblGrid>
                        <w:tr w:rsidR="00045D4F" w:rsidRPr="00045D4F">
                          <w:tc>
                            <w:tcPr>
                              <w:tcW w:w="8913" w:type="dxa"/>
                              <w:hideMark/>
                            </w:tcPr>
                            <w:tbl>
                              <w:tblPr>
                                <w:tblW w:w="0" w:type="auto"/>
                                <w:tblLook w:val="04A0" w:firstRow="1" w:lastRow="0" w:firstColumn="1" w:lastColumn="0" w:noHBand="0" w:noVBand="1"/>
                              </w:tblPr>
                              <w:tblGrid>
                                <w:gridCol w:w="8697"/>
                              </w:tblGrid>
                              <w:tr w:rsidR="00045D4F" w:rsidRPr="00045D4F">
                                <w:tc>
                                  <w:tcPr>
                                    <w:tcW w:w="9345" w:type="dxa"/>
                                    <w:hideMark/>
                                  </w:tcPr>
                                  <w:p w:rsidR="00045D4F" w:rsidRPr="00045D4F" w:rsidRDefault="00045D4F" w:rsidP="00045D4F">
                                    <w:pPr>
                                      <w:spacing w:before="100" w:beforeAutospacing="1" w:after="100" w:afterAutospacing="1" w:line="240" w:lineRule="auto"/>
                                      <w:rPr>
                                        <w:rFonts w:ascii="Comic Sans MS" w:eastAsia="Times New Roman" w:hAnsi="Comic Sans MS" w:cs="Times New Roman"/>
                                        <w:i/>
                                        <w:color w:val="1F497D" w:themeColor="text2"/>
                                        <w:sz w:val="16"/>
                                        <w:szCs w:val="16"/>
                                      </w:rPr>
                                    </w:pPr>
                                    <w:r w:rsidRPr="00045D4F">
                                      <w:rPr>
                                        <w:rFonts w:ascii="Comic Sans MS" w:eastAsia="Times New Roman" w:hAnsi="Comic Sans MS" w:cs="Times New Roman"/>
                                        <w:b/>
                                        <w:i/>
                                        <w:noProof/>
                                        <w:color w:val="1F497D" w:themeColor="text2"/>
                                        <w:sz w:val="16"/>
                                        <w:szCs w:val="16"/>
                                      </w:rPr>
                                      <w:t>Jim Roth’s Website</w:t>
                                    </w:r>
                                  </w:p>
                                  <w:p w:rsidR="00045D4F" w:rsidRPr="00045D4F" w:rsidRDefault="00045D4F" w:rsidP="00045D4F">
                                    <w:pPr>
                                      <w:jc w:val="center"/>
                                      <w:rPr>
                                        <w:rFonts w:ascii="Times New Roman" w:eastAsia="Calibri" w:hAnsi="Times New Roman" w:cs="Times New Roman"/>
                                        <w:color w:val="333333"/>
                                        <w:sz w:val="24"/>
                                        <w:szCs w:val="24"/>
                                      </w:rPr>
                                    </w:pPr>
                                    <w:r w:rsidRPr="00045D4F">
                                      <w:rPr>
                                        <w:rFonts w:ascii="Times New Roman" w:eastAsia="Calibri" w:hAnsi="Times New Roman" w:cs="Times New Roman"/>
                                        <w:b/>
                                        <w:bCs/>
                                        <w:color w:val="333333"/>
                                        <w:sz w:val="24"/>
                                        <w:szCs w:val="24"/>
                                      </w:rPr>
                                      <w:t>Working with Words from a Source—</w:t>
                                    </w:r>
                                    <w:hyperlink r:id="rId6" w:history="1">
                                      <w:r w:rsidRPr="00045D4F">
                                        <w:rPr>
                                          <w:rFonts w:ascii="Times New Roman" w:eastAsia="Calibri" w:hAnsi="Times New Roman" w:cs="Times New Roman"/>
                                          <w:b/>
                                          <w:bCs/>
                                          <w:color w:val="0000FF" w:themeColor="hyperlink"/>
                                          <w:sz w:val="24"/>
                                          <w:szCs w:val="24"/>
                                          <w:u w:val="single"/>
                                        </w:rPr>
                                        <w:t>APA Style</w:t>
                                      </w:r>
                                    </w:hyperlink>
                                  </w:p>
                                  <w:p w:rsidR="00045D4F" w:rsidRPr="00045D4F" w:rsidRDefault="00045D4F" w:rsidP="00045D4F">
                                    <w:pPr>
                                      <w:jc w:val="center"/>
                                      <w:rPr>
                                        <w:rFonts w:ascii="Comic Sans MS" w:eastAsia="Calibri" w:hAnsi="Comic Sans MS" w:cs="Times New Roman"/>
                                        <w:color w:val="333333"/>
                                        <w:sz w:val="20"/>
                                        <w:szCs w:val="20"/>
                                      </w:rPr>
                                    </w:pPr>
                                    <w:r w:rsidRPr="00045D4F">
                                      <w:rPr>
                                        <w:rFonts w:ascii="Comic Sans MS" w:eastAsia="Calibri" w:hAnsi="Comic Sans MS" w:cs="Times New Roman"/>
                                        <w:b/>
                                        <w:bCs/>
                                        <w:color w:val="333333"/>
                                        <w:sz w:val="20"/>
                                        <w:szCs w:val="20"/>
                                      </w:rPr>
                                      <w:t xml:space="preserve">(click here for </w:t>
                                    </w:r>
                                    <w:hyperlink r:id="rId7" w:history="1">
                                      <w:r w:rsidRPr="00045D4F">
                                        <w:rPr>
                                          <w:rFonts w:ascii="Comic Sans MS" w:eastAsia="Calibri" w:hAnsi="Comic Sans MS" w:cs="Times New Roman"/>
                                          <w:b/>
                                          <w:bCs/>
                                          <w:color w:val="0000FF" w:themeColor="hyperlink"/>
                                          <w:sz w:val="20"/>
                                          <w:szCs w:val="20"/>
                                          <w:u w:val="single"/>
                                        </w:rPr>
                                        <w:t>MLA Style</w:t>
                                      </w:r>
                                    </w:hyperlink>
                                    <w:r w:rsidRPr="00045D4F">
                                      <w:rPr>
                                        <w:rFonts w:ascii="Comic Sans MS" w:eastAsia="Calibri" w:hAnsi="Comic Sans MS" w:cs="Times New Roman"/>
                                        <w:b/>
                                        <w:bCs/>
                                        <w:color w:val="333333"/>
                                        <w:sz w:val="20"/>
                                        <w:szCs w:val="20"/>
                                      </w:rPr>
                                      <w:t>)</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To begin, always keep in mind that other writers’ words are </w:t>
                                    </w:r>
                                    <w:r w:rsidRPr="00045D4F">
                                      <w:rPr>
                                        <w:rFonts w:ascii="Times New Roman" w:eastAsia="Calibri" w:hAnsi="Times New Roman" w:cs="Times New Roman"/>
                                        <w:b/>
                                        <w:bCs/>
                                        <w:color w:val="333333"/>
                                        <w:sz w:val="24"/>
                                        <w:szCs w:val="24"/>
                                      </w:rPr>
                                      <w:t>their property</w:t>
                                    </w:r>
                                    <w:r w:rsidRPr="00045D4F">
                                      <w:rPr>
                                        <w:rFonts w:ascii="Times New Roman" w:eastAsia="Calibri" w:hAnsi="Times New Roman" w:cs="Times New Roman"/>
                                        <w:color w:val="333333"/>
                                        <w:sz w:val="24"/>
                                        <w:szCs w:val="24"/>
                                      </w:rPr>
                                      <w:t xml:space="preserve">, so it is critical to learn how to use these borrowed words accurately and legally in your writing. </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b/>
                                        <w:bCs/>
                                        <w:color w:val="333333"/>
                                        <w:sz w:val="24"/>
                                        <w:szCs w:val="24"/>
                                      </w:rPr>
                                      <w:t>When should you use another writer’s words?</w:t>
                                    </w:r>
                                  </w:p>
                                  <w:p w:rsidR="00045D4F" w:rsidRPr="00045D4F" w:rsidRDefault="00045D4F" w:rsidP="00045D4F">
                                    <w:pPr>
                                      <w:rPr>
                                        <w:rFonts w:ascii="Times New Roman" w:eastAsia="Calibri" w:hAnsi="Times New Roman" w:cs="Times New Roman"/>
                                        <w:color w:val="333333"/>
                                        <w:sz w:val="24"/>
                                        <w:szCs w:val="24"/>
                                      </w:rPr>
                                    </w:pPr>
                                  </w:p>
                                  <w:p w:rsidR="00045D4F" w:rsidRPr="00045D4F" w:rsidRDefault="00045D4F" w:rsidP="00045D4F">
                                    <w:pPr>
                                      <w:numPr>
                                        <w:ilvl w:val="0"/>
                                        <w:numId w:val="1"/>
                                      </w:numPr>
                                      <w:spacing w:after="0" w:line="240" w:lineRule="auto"/>
                                      <w:contextualSpacing/>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When </w:t>
                                    </w:r>
                                    <w:r w:rsidRPr="00045D4F">
                                      <w:rPr>
                                        <w:rFonts w:ascii="Times New Roman" w:eastAsia="Calibri" w:hAnsi="Times New Roman" w:cs="Times New Roman"/>
                                        <w:i/>
                                        <w:iCs/>
                                        <w:color w:val="333333"/>
                                        <w:sz w:val="24"/>
                                        <w:szCs w:val="24"/>
                                      </w:rPr>
                                      <w:t xml:space="preserve">something is aptly said. </w:t>
                                    </w:r>
                                    <w:r w:rsidRPr="00045D4F">
                                      <w:rPr>
                                        <w:rFonts w:ascii="Times New Roman" w:eastAsia="Calibri" w:hAnsi="Times New Roman" w:cs="Times New Roman"/>
                                        <w:iCs/>
                                        <w:color w:val="333333"/>
                                        <w:sz w:val="24"/>
                                        <w:szCs w:val="24"/>
                                      </w:rPr>
                                      <w:t>(The writer really “nailed it.”)</w:t>
                                    </w:r>
                                    <w:r w:rsidRPr="00045D4F">
                                      <w:rPr>
                                        <w:rFonts w:ascii="Times New Roman" w:eastAsia="Calibri" w:hAnsi="Times New Roman" w:cs="Times New Roman"/>
                                        <w:color w:val="333333"/>
                                        <w:sz w:val="24"/>
                                        <w:szCs w:val="24"/>
                                      </w:rPr>
                                      <w:t xml:space="preserve"> </w:t>
                                    </w:r>
                                  </w:p>
                                  <w:p w:rsidR="00045D4F" w:rsidRPr="00045D4F" w:rsidRDefault="00045D4F" w:rsidP="00045D4F">
                                    <w:pPr>
                                      <w:ind w:left="1440"/>
                                      <w:contextualSpacing/>
                                      <w:rPr>
                                        <w:rFonts w:ascii="Times New Roman" w:eastAsia="Calibri" w:hAnsi="Times New Roman" w:cs="Times New Roman"/>
                                        <w:color w:val="333333"/>
                                        <w:sz w:val="24"/>
                                        <w:szCs w:val="24"/>
                                      </w:rPr>
                                    </w:pPr>
                                  </w:p>
                                  <w:p w:rsidR="00045D4F" w:rsidRPr="00045D4F" w:rsidRDefault="00045D4F" w:rsidP="00045D4F">
                                    <w:pPr>
                                      <w:ind w:left="1440"/>
                                      <w:contextualSpacing/>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OR </w:t>
                                    </w:r>
                                  </w:p>
                                  <w:p w:rsidR="00045D4F" w:rsidRPr="00045D4F" w:rsidRDefault="00045D4F" w:rsidP="00045D4F">
                                    <w:pPr>
                                      <w:ind w:left="1440"/>
                                      <w:contextualSpacing/>
                                      <w:rPr>
                                        <w:rFonts w:ascii="Times New Roman" w:eastAsia="Calibri" w:hAnsi="Times New Roman" w:cs="Times New Roman"/>
                                        <w:color w:val="333333"/>
                                        <w:sz w:val="24"/>
                                        <w:szCs w:val="24"/>
                                      </w:rPr>
                                    </w:pPr>
                                  </w:p>
                                  <w:p w:rsidR="00045D4F" w:rsidRPr="00045D4F" w:rsidRDefault="00045D4F" w:rsidP="00045D4F">
                                    <w:pPr>
                                      <w:numPr>
                                        <w:ilvl w:val="0"/>
                                        <w:numId w:val="1"/>
                                      </w:numPr>
                                      <w:spacing w:after="0" w:line="240" w:lineRule="auto"/>
                                      <w:contextualSpacing/>
                                      <w:rPr>
                                        <w:rFonts w:ascii="Times New Roman" w:eastAsia="Calibri" w:hAnsi="Times New Roman" w:cs="Times New Roman"/>
                                        <w:color w:val="333333"/>
                                        <w:sz w:val="24"/>
                                        <w:szCs w:val="24"/>
                                      </w:rPr>
                                    </w:pPr>
                                    <w:r w:rsidRPr="00045D4F">
                                      <w:rPr>
                                        <w:rFonts w:ascii="Times New Roman" w:eastAsia="Calibri" w:hAnsi="Times New Roman" w:cs="Times New Roman"/>
                                        <w:i/>
                                        <w:iCs/>
                                        <w:color w:val="333333"/>
                                        <w:sz w:val="24"/>
                                        <w:szCs w:val="24"/>
                                      </w:rPr>
                                      <w:t>When your ideas need authoritative support.</w:t>
                                    </w:r>
                                    <w:r w:rsidRPr="00045D4F">
                                      <w:rPr>
                                        <w:rFonts w:ascii="Times New Roman" w:eastAsia="Calibri" w:hAnsi="Times New Roman" w:cs="Times New Roman"/>
                                        <w:color w:val="333333"/>
                                        <w:sz w:val="24"/>
                                        <w:szCs w:val="24"/>
                                      </w:rPr>
                                      <w:t xml:space="preserve"> You sense that your reader might need corroboration. </w:t>
                                    </w:r>
                                  </w:p>
                                  <w:p w:rsidR="00045D4F" w:rsidRPr="00045D4F" w:rsidRDefault="00045D4F" w:rsidP="00045D4F">
                                    <w:pPr>
                                      <w:ind w:left="1440"/>
                                      <w:contextualSpacing/>
                                      <w:rPr>
                                        <w:rFonts w:ascii="Times New Roman" w:eastAsia="Calibri" w:hAnsi="Times New Roman" w:cs="Times New Roman"/>
                                        <w:color w:val="333333"/>
                                        <w:sz w:val="24"/>
                                        <w:szCs w:val="24"/>
                                      </w:rPr>
                                    </w:pPr>
                                  </w:p>
                                  <w:p w:rsidR="00045D4F" w:rsidRPr="00045D4F" w:rsidRDefault="00045D4F" w:rsidP="00045D4F">
                                    <w:pPr>
                                      <w:contextualSpacing/>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Otherwise, use your own words and ideas in your essays.</w:t>
                                    </w:r>
                                  </w:p>
                                  <w:p w:rsidR="00045D4F" w:rsidRPr="00045D4F" w:rsidRDefault="00045D4F" w:rsidP="00045D4F">
                                    <w:pPr>
                                      <w:spacing w:after="0" w:line="240" w:lineRule="auto"/>
                                      <w:ind w:left="810" w:hanging="720"/>
                                      <w:rPr>
                                        <w:rFonts w:ascii="Comic Sans MS" w:eastAsia="Calibri" w:hAnsi="Comic Sans MS" w:cs="Times New Roman"/>
                                        <w:color w:val="333333"/>
                                        <w:sz w:val="20"/>
                                        <w:szCs w:val="20"/>
                                      </w:rPr>
                                    </w:pPr>
                                    <w:r w:rsidRPr="00045D4F">
                                      <w:rPr>
                                        <w:rFonts w:ascii="Comic Sans MS" w:eastAsia="Calibri" w:hAnsi="Comic Sans MS" w:cs="Times New Roman"/>
                                        <w:color w:val="333333"/>
                                        <w:sz w:val="20"/>
                                        <w:szCs w:val="20"/>
                                      </w:rPr>
                                      <w:t>NOTE: Typically only 20% of an essay is someone else’s words or ideas. The rest of the words and ideas come from you.</w:t>
                                    </w:r>
                                  </w:p>
                                  <w:p w:rsidR="00045D4F" w:rsidRPr="00045D4F" w:rsidRDefault="00045D4F" w:rsidP="00045D4F">
                                    <w:pPr>
                                      <w:contextualSpacing/>
                                      <w:rPr>
                                        <w:rFonts w:ascii="Times New Roman" w:eastAsia="Calibri" w:hAnsi="Times New Roman" w:cs="Times New Roman"/>
                                        <w:color w:val="333333"/>
                                        <w:sz w:val="24"/>
                                        <w:szCs w:val="24"/>
                                      </w:rPr>
                                    </w:pPr>
                                  </w:p>
                                  <w:p w:rsidR="00045D4F" w:rsidRPr="00045D4F" w:rsidRDefault="00045D4F" w:rsidP="00045D4F">
                                    <w:pPr>
                                      <w:ind w:left="1332" w:hanging="1332"/>
                                      <w:rPr>
                                        <w:rFonts w:ascii="Times New Roman" w:eastAsia="Calibri" w:hAnsi="Times New Roman" w:cs="Times New Roman"/>
                                        <w:color w:val="333333"/>
                                        <w:sz w:val="24"/>
                                        <w:szCs w:val="24"/>
                                      </w:rPr>
                                    </w:pPr>
                                    <w:r w:rsidRPr="00045D4F">
                                      <w:rPr>
                                        <w:rFonts w:ascii="Times New Roman" w:eastAsia="Calibri" w:hAnsi="Times New Roman" w:cs="Times New Roman"/>
                                        <w:b/>
                                        <w:sz w:val="24"/>
                                        <w:szCs w:val="24"/>
                                      </w:rPr>
                                      <w:t>Please note</w:t>
                                    </w:r>
                                    <w:r w:rsidRPr="00045D4F">
                                      <w:rPr>
                                        <w:rFonts w:ascii="Times New Roman" w:eastAsia="Calibri" w:hAnsi="Times New Roman" w:cs="Times New Roman"/>
                                        <w:b/>
                                        <w:sz w:val="24"/>
                                        <w:szCs w:val="24"/>
                                      </w:rPr>
                                      <w:sym w:font="Wingdings 2" w:char="F045"/>
                                    </w:r>
                                    <w:r w:rsidRPr="00045D4F">
                                      <w:rPr>
                                        <w:rFonts w:ascii="Times New Roman" w:eastAsia="Calibri" w:hAnsi="Times New Roman" w:cs="Times New Roman"/>
                                        <w:color w:val="333333"/>
                                        <w:sz w:val="24"/>
                                        <w:szCs w:val="24"/>
                                      </w:rPr>
                                      <w:t>Always try to keep quotations as short as possible. We’ll work on ways to shorten long quotations later.</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b/>
                                        <w:bCs/>
                                        <w:color w:val="333333"/>
                                        <w:sz w:val="24"/>
                                        <w:szCs w:val="24"/>
                                      </w:rPr>
                                      <w:t>The Basics (APA style)</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Let’s assume we want to work with the following article: </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The article’s title is “Diplomacy in the 21</w:t>
                                    </w:r>
                                    <w:r w:rsidRPr="00045D4F">
                                      <w:rPr>
                                        <w:rFonts w:ascii="Times New Roman" w:eastAsia="Calibri" w:hAnsi="Times New Roman" w:cs="Times New Roman"/>
                                        <w:color w:val="333333"/>
                                        <w:sz w:val="24"/>
                                        <w:szCs w:val="24"/>
                                        <w:vertAlign w:val="superscript"/>
                                      </w:rPr>
                                      <w:t>st</w:t>
                                    </w:r>
                                    <w:r w:rsidRPr="00045D4F">
                                      <w:rPr>
                                        <w:rFonts w:ascii="Times New Roman" w:eastAsia="Calibri" w:hAnsi="Times New Roman" w:cs="Times New Roman"/>
                                        <w:color w:val="333333"/>
                                        <w:sz w:val="24"/>
                                        <w:szCs w:val="24"/>
                                      </w:rPr>
                                      <w:t xml:space="preserve"> Century,” written by Susan Barrett. </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Let’s also assume that we found this article in the January 27, 2012 issue of the magazine </w:t>
                                    </w:r>
                                    <w:r w:rsidRPr="00045D4F">
                                      <w:rPr>
                                        <w:rFonts w:ascii="Times New Roman" w:eastAsia="Calibri" w:hAnsi="Times New Roman" w:cs="Times New Roman"/>
                                        <w:color w:val="333333"/>
                                        <w:sz w:val="24"/>
                                        <w:szCs w:val="24"/>
                                        <w:u w:val="single"/>
                                      </w:rPr>
                                      <w:t>Modern Diplomacy</w:t>
                                    </w:r>
                                    <w:r w:rsidRPr="00045D4F">
                                      <w:rPr>
                                        <w:rFonts w:ascii="Times New Roman" w:eastAsia="Calibri" w:hAnsi="Times New Roman" w:cs="Times New Roman"/>
                                        <w:color w:val="333333"/>
                                        <w:sz w:val="24"/>
                                        <w:szCs w:val="24"/>
                                      </w:rPr>
                                      <w:t xml:space="preserve"> and that Barrett’s article appeared on pages 40 through 46 of the magazine.</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The first thing to do is to create a proper APA references-page entry so we can include this source on the references page at the end of our essay. </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According to </w:t>
                                    </w:r>
                                    <w:hyperlink r:id="rId8" w:history="1">
                                      <w:r w:rsidRPr="00045D4F">
                                        <w:rPr>
                                          <w:rFonts w:ascii="Times New Roman" w:eastAsia="Calibri" w:hAnsi="Times New Roman" w:cs="Times New Roman"/>
                                          <w:color w:val="0000FF" w:themeColor="hyperlink"/>
                                          <w:sz w:val="24"/>
                                          <w:szCs w:val="24"/>
                                          <w:u w:val="single"/>
                                        </w:rPr>
                                        <w:t>APA guidelines</w:t>
                                      </w:r>
                                    </w:hyperlink>
                                    <w:r w:rsidRPr="00045D4F">
                                      <w:rPr>
                                        <w:rFonts w:ascii="Times New Roman" w:eastAsia="Calibri" w:hAnsi="Times New Roman" w:cs="Times New Roman"/>
                                        <w:color w:val="333333"/>
                                        <w:sz w:val="24"/>
                                        <w:szCs w:val="24"/>
                                      </w:rPr>
                                      <w:t>, the proper APA references page entry would be</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Barrett, S. (2012, January 27). Diplomacy in the 21st century. </w:t>
                                    </w:r>
                                    <w:r w:rsidRPr="00045D4F">
                                      <w:rPr>
                                        <w:rFonts w:ascii="Times New Roman" w:eastAsia="Calibri" w:hAnsi="Times New Roman" w:cs="Times New Roman"/>
                                        <w:i/>
                                        <w:iCs/>
                                        <w:sz w:val="24"/>
                                        <w:szCs w:val="24"/>
                                      </w:rPr>
                                      <w:t>Modern Diplomacy</w:t>
                                    </w:r>
                                    <w:r w:rsidRPr="00045D4F">
                                      <w:rPr>
                                        <w:rFonts w:ascii="Times New Roman" w:eastAsia="Calibri" w:hAnsi="Times New Roman" w:cs="Times New Roman"/>
                                        <w:sz w:val="24"/>
                                        <w:szCs w:val="24"/>
                                      </w:rPr>
                                      <w:t xml:space="preserve">, 40-46. </w:t>
                                    </w:r>
                                  </w:p>
                                  <w:p w:rsidR="00045D4F" w:rsidRPr="00045D4F" w:rsidRDefault="00045D4F" w:rsidP="00045D4F">
                                    <w:pPr>
                                      <w:spacing w:line="240" w:lineRule="auto"/>
                                      <w:ind w:left="1354" w:hanging="1354"/>
                                      <w:rPr>
                                        <w:rFonts w:ascii="Times New Roman" w:eastAsia="Calibri" w:hAnsi="Times New Roman" w:cs="Times New Roman"/>
                                        <w:i/>
                                        <w:iCs/>
                                        <w:color w:val="333333"/>
                                        <w:sz w:val="24"/>
                                        <w:szCs w:val="24"/>
                                      </w:rPr>
                                    </w:pPr>
                                    <w:r w:rsidRPr="00045D4F">
                                      <w:rPr>
                                        <w:rFonts w:ascii="Times New Roman" w:eastAsia="Calibri" w:hAnsi="Times New Roman" w:cs="Times New Roman"/>
                                        <w:b/>
                                        <w:sz w:val="24"/>
                                        <w:szCs w:val="24"/>
                                      </w:rPr>
                                      <w:t>Please note</w:t>
                                    </w:r>
                                    <w:r w:rsidRPr="00045D4F">
                                      <w:rPr>
                                        <w:rFonts w:ascii="Times New Roman" w:eastAsia="Calibri" w:hAnsi="Times New Roman" w:cs="Times New Roman"/>
                                        <w:b/>
                                        <w:sz w:val="24"/>
                                        <w:szCs w:val="24"/>
                                      </w:rPr>
                                      <w:sym w:font="Wingdings 2" w:char="F045"/>
                                    </w:r>
                                    <w:r w:rsidRPr="00045D4F">
                                      <w:rPr>
                                        <w:rFonts w:ascii="Comic Sans MS" w:eastAsia="Calibri" w:hAnsi="Comic Sans MS" w:cs="Times New Roman"/>
                                        <w:iCs/>
                                        <w:color w:val="333333"/>
                                        <w:sz w:val="24"/>
                                        <w:szCs w:val="24"/>
                                      </w:rPr>
                                      <w:t xml:space="preserve">The APA References page entries are double-spaced and, if </w:t>
                                    </w:r>
                                    <w:r w:rsidRPr="00045D4F">
                                      <w:rPr>
                                        <w:rFonts w:ascii="Comic Sans MS" w:eastAsia="Calibri" w:hAnsi="Comic Sans MS" w:cs="Times New Roman"/>
                                        <w:iCs/>
                                        <w:color w:val="333333"/>
                                        <w:sz w:val="24"/>
                                        <w:szCs w:val="24"/>
                                      </w:rPr>
                                      <w:lastRenderedPageBreak/>
                                      <w:t>longer than one line of type, the second and subsequent lines are indented five spaces (Use a “hanging indent”). In addition, when typing the name of the article, capitalize only the first word of the title and any proper nouns within the title; all other words are lower case.</w:t>
                                    </w:r>
                                  </w:p>
                                  <w:p w:rsidR="00045D4F" w:rsidRPr="00045D4F" w:rsidRDefault="00045D4F" w:rsidP="00045D4F">
                                    <w:pPr>
                                      <w:ind w:left="1440" w:hanging="1440"/>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Now let’s assume that we want to include the following sentence written by Barrett in our essay. Let’s also assume this sentence appeared on page 43 of the magazine.</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Here’s the sentence:</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“In order for diplomacy to be successful, it will have to follow very different rules from the past.”</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The best way to blend these words with our own is to write a </w:t>
                                    </w:r>
                                    <w:r w:rsidRPr="00045D4F">
                                      <w:rPr>
                                        <w:rFonts w:ascii="Times New Roman" w:eastAsia="Calibri" w:hAnsi="Times New Roman" w:cs="Times New Roman"/>
                                        <w:b/>
                                        <w:color w:val="333333"/>
                                        <w:sz w:val="28"/>
                                        <w:szCs w:val="28"/>
                                      </w:rPr>
                                      <w:t>lead-in or signal phrase</w:t>
                                    </w:r>
                                    <w:r w:rsidRPr="00045D4F">
                                      <w:rPr>
                                        <w:rFonts w:ascii="Times New Roman" w:eastAsia="Calibri" w:hAnsi="Times New Roman" w:cs="Times New Roman"/>
                                        <w:color w:val="333333"/>
                                        <w:sz w:val="28"/>
                                        <w:szCs w:val="28"/>
                                      </w:rPr>
                                      <w:t>.</w:t>
                                    </w:r>
                                    <w:r w:rsidRPr="00045D4F">
                                      <w:rPr>
                                        <w:rFonts w:ascii="Times New Roman" w:eastAsia="Calibri" w:hAnsi="Times New Roman" w:cs="Times New Roman"/>
                                        <w:color w:val="333333"/>
                                        <w:sz w:val="24"/>
                                        <w:szCs w:val="24"/>
                                      </w:rPr>
                                      <w:t xml:space="preserve"> The reason we need one is if we place the other writer’s words directly into our essay with no introduction or lead-in, our reader may wonder why words in quotation marks have suddenly appeared. Please note that I have written a three or four word lead-in for each example:</w:t>
                                    </w:r>
                                  </w:p>
                                  <w:p w:rsidR="00045D4F" w:rsidRPr="00045D4F" w:rsidRDefault="00045D4F" w:rsidP="00045D4F">
                                    <w:pPr>
                                      <w:rPr>
                                        <w:rFonts w:ascii="Times New Roman" w:eastAsia="Calibri" w:hAnsi="Times New Roman" w:cs="Times New Roman"/>
                                        <w:b/>
                                        <w:bCs/>
                                        <w:color w:val="333333"/>
                                        <w:sz w:val="24"/>
                                        <w:szCs w:val="24"/>
                                      </w:rPr>
                                    </w:pPr>
                                    <w:r w:rsidRPr="00045D4F">
                                      <w:rPr>
                                        <w:rFonts w:ascii="Times New Roman" w:eastAsia="Calibri" w:hAnsi="Times New Roman" w:cs="Times New Roman"/>
                                        <w:b/>
                                        <w:bCs/>
                                        <w:color w:val="333333"/>
                                        <w:sz w:val="24"/>
                                        <w:szCs w:val="24"/>
                                      </w:rPr>
                                      <w:t>Example#1:</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bCs/>
                                        <w:color w:val="333333"/>
                                        <w:sz w:val="24"/>
                                        <w:szCs w:val="24"/>
                                      </w:rPr>
                                      <w:t>I will use the words “</w:t>
                                    </w:r>
                                    <w:r w:rsidRPr="00045D4F">
                                      <w:rPr>
                                        <w:rFonts w:ascii="Comic Sans MS" w:eastAsia="Calibri" w:hAnsi="Comic Sans MS" w:cs="Times New Roman"/>
                                        <w:bCs/>
                                        <w:color w:val="333333"/>
                                        <w:sz w:val="24"/>
                                        <w:szCs w:val="24"/>
                                      </w:rPr>
                                      <w:t>According to one expert</w:t>
                                    </w:r>
                                    <w:r w:rsidRPr="00045D4F">
                                      <w:rPr>
                                        <w:rFonts w:ascii="Times New Roman" w:eastAsia="Calibri" w:hAnsi="Times New Roman" w:cs="Times New Roman"/>
                                        <w:bCs/>
                                        <w:color w:val="333333"/>
                                        <w:sz w:val="24"/>
                                        <w:szCs w:val="24"/>
                                      </w:rPr>
                                      <w:t xml:space="preserve">” as a </w:t>
                                    </w:r>
                                    <w:r w:rsidRPr="00045D4F">
                                      <w:rPr>
                                        <w:rFonts w:ascii="Times New Roman" w:eastAsia="Calibri" w:hAnsi="Times New Roman" w:cs="Times New Roman"/>
                                        <w:color w:val="333333"/>
                                        <w:sz w:val="24"/>
                                        <w:szCs w:val="24"/>
                                      </w:rPr>
                                      <w:t>signal phrase</w:t>
                                    </w:r>
                                    <w:r w:rsidRPr="00045D4F">
                                      <w:rPr>
                                        <w:rFonts w:ascii="Times New Roman" w:eastAsia="Calibri" w:hAnsi="Times New Roman" w:cs="Times New Roman"/>
                                        <w:bCs/>
                                        <w:color w:val="333333"/>
                                        <w:sz w:val="24"/>
                                        <w:szCs w:val="24"/>
                                      </w:rPr>
                                      <w:t>:</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According to one expert, “in order for diplomacy to be successful, it will have to follow very different rules from the past” (Barrett, 2010, p. 43).</w:t>
                                    </w:r>
                                  </w:p>
                                  <w:p w:rsidR="00045D4F" w:rsidRPr="00045D4F" w:rsidRDefault="00045D4F" w:rsidP="00045D4F">
                                    <w:pPr>
                                      <w:ind w:left="1440" w:hanging="1440"/>
                                      <w:rPr>
                                        <w:rFonts w:ascii="Times New Roman" w:eastAsia="Calibri" w:hAnsi="Times New Roman" w:cs="Times New Roman"/>
                                        <w:i/>
                                        <w:iCs/>
                                        <w:color w:val="333333"/>
                                        <w:sz w:val="24"/>
                                        <w:szCs w:val="24"/>
                                      </w:rPr>
                                    </w:pPr>
                                    <w:r w:rsidRPr="00045D4F">
                                      <w:rPr>
                                        <w:rFonts w:ascii="Times New Roman" w:eastAsia="Calibri" w:hAnsi="Times New Roman" w:cs="Times New Roman"/>
                                        <w:b/>
                                        <w:sz w:val="24"/>
                                        <w:szCs w:val="24"/>
                                      </w:rPr>
                                      <w:t>Please note</w:t>
                                    </w:r>
                                    <w:r w:rsidRPr="00045D4F">
                                      <w:rPr>
                                        <w:rFonts w:ascii="Times New Roman" w:eastAsia="Calibri" w:hAnsi="Times New Roman" w:cs="Times New Roman"/>
                                        <w:b/>
                                        <w:sz w:val="24"/>
                                        <w:szCs w:val="24"/>
                                      </w:rPr>
                                      <w:sym w:font="Wingdings 2" w:char="F045"/>
                                    </w:r>
                                    <w:r w:rsidRPr="00045D4F">
                                      <w:rPr>
                                        <w:rFonts w:ascii="Times New Roman" w:eastAsia="Calibri" w:hAnsi="Times New Roman" w:cs="Times New Roman"/>
                                        <w:i/>
                                        <w:iCs/>
                                        <w:color w:val="333333"/>
                                        <w:sz w:val="24"/>
                                        <w:szCs w:val="24"/>
                                      </w:rPr>
                                      <w:t xml:space="preserve"> </w:t>
                                    </w:r>
                                    <w:r w:rsidRPr="00045D4F">
                                      <w:rPr>
                                        <w:rFonts w:ascii="Comic Sans MS" w:eastAsia="Calibri" w:hAnsi="Comic Sans MS" w:cs="Times New Roman"/>
                                        <w:iCs/>
                                        <w:color w:val="333333"/>
                                        <w:sz w:val="24"/>
                                        <w:szCs w:val="24"/>
                                      </w:rPr>
                                      <w:t xml:space="preserve">that in Example </w:t>
                                    </w:r>
                                    <w:r w:rsidRPr="00045D4F">
                                      <w:rPr>
                                        <w:rFonts w:ascii="Comic Sans MS" w:eastAsia="Calibri" w:hAnsi="Comic Sans MS" w:cs="Times New Roman"/>
                                        <w:b/>
                                        <w:bCs/>
                                        <w:iCs/>
                                        <w:color w:val="333333"/>
                                        <w:sz w:val="24"/>
                                        <w:szCs w:val="24"/>
                                      </w:rPr>
                                      <w:t>#</w:t>
                                    </w:r>
                                    <w:r w:rsidRPr="00045D4F">
                                      <w:rPr>
                                        <w:rFonts w:ascii="Comic Sans MS" w:eastAsia="Calibri" w:hAnsi="Comic Sans MS" w:cs="Times New Roman"/>
                                        <w:bCs/>
                                        <w:iCs/>
                                        <w:color w:val="333333"/>
                                        <w:sz w:val="24"/>
                                        <w:szCs w:val="24"/>
                                      </w:rPr>
                                      <w:t>1</w:t>
                                    </w:r>
                                    <w:r w:rsidRPr="00045D4F">
                                      <w:rPr>
                                        <w:rFonts w:ascii="Comic Sans MS" w:eastAsia="Calibri" w:hAnsi="Comic Sans MS" w:cs="Times New Roman"/>
                                        <w:iCs/>
                                        <w:color w:val="333333"/>
                                        <w:sz w:val="24"/>
                                        <w:szCs w:val="24"/>
                                      </w:rPr>
                                      <w:t xml:space="preserve"> above, I must include both the author’s last name and page number in the parentheses so that my reader will know which source to look for on my References page.</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b/>
                                        <w:bCs/>
                                        <w:color w:val="333333"/>
                                        <w:sz w:val="24"/>
                                        <w:szCs w:val="24"/>
                                      </w:rPr>
                                      <w:t>Example#2</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Now my signal phrase will be “</w:t>
                                    </w:r>
                                    <w:r w:rsidRPr="00045D4F">
                                      <w:rPr>
                                        <w:rFonts w:ascii="Comic Sans MS" w:eastAsia="Calibri" w:hAnsi="Comic Sans MS" w:cs="Times New Roman"/>
                                        <w:color w:val="333333"/>
                                        <w:sz w:val="24"/>
                                        <w:szCs w:val="24"/>
                                      </w:rPr>
                                      <w:t>Barrett claims that</w:t>
                                    </w:r>
                                    <w:r w:rsidRPr="00045D4F">
                                      <w:rPr>
                                        <w:rFonts w:ascii="Times New Roman" w:eastAsia="Calibri" w:hAnsi="Times New Roman" w:cs="Times New Roman"/>
                                        <w:color w:val="333333"/>
                                        <w:sz w:val="24"/>
                                        <w:szCs w:val="24"/>
                                      </w:rPr>
                                      <w:t>.”</w:t>
                                    </w:r>
                                  </w:p>
                                  <w:p w:rsidR="00045D4F" w:rsidRPr="00045D4F" w:rsidRDefault="00045D4F" w:rsidP="00045D4F">
                                    <w:pPr>
                                      <w:spacing w:line="480" w:lineRule="auto"/>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Barrett (2010) claims that “in order for diplomacy to be successful, it will have to follow very different rules from the past” (p. 43).</w:t>
                                    </w:r>
                                  </w:p>
                                  <w:p w:rsidR="00045D4F" w:rsidRPr="00045D4F" w:rsidRDefault="00045D4F" w:rsidP="00045D4F">
                                    <w:pPr>
                                      <w:rPr>
                                        <w:rFonts w:ascii="Times New Roman" w:eastAsia="Calibri" w:hAnsi="Times New Roman" w:cs="Times New Roman"/>
                                        <w:b/>
                                        <w:bCs/>
                                        <w:color w:val="333333"/>
                                        <w:sz w:val="24"/>
                                        <w:szCs w:val="24"/>
                                      </w:rPr>
                                    </w:pPr>
                                    <w:r w:rsidRPr="00045D4F">
                                      <w:rPr>
                                        <w:rFonts w:ascii="Times New Roman" w:eastAsia="Calibri" w:hAnsi="Times New Roman" w:cs="Times New Roman"/>
                                        <w:b/>
                                        <w:bCs/>
                                        <w:color w:val="333333"/>
                                        <w:sz w:val="24"/>
                                        <w:szCs w:val="24"/>
                                      </w:rPr>
                                      <w:lastRenderedPageBreak/>
                                      <w:t>Example#3</w:t>
                                    </w:r>
                                  </w:p>
                                  <w:p w:rsidR="00045D4F" w:rsidRPr="00045D4F" w:rsidRDefault="00045D4F" w:rsidP="00045D4F">
                                    <w:pPr>
                                      <w:spacing w:line="480" w:lineRule="auto"/>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Next I will add the signal phrase at the end. My words are “</w:t>
                                    </w:r>
                                    <w:r w:rsidRPr="00045D4F">
                                      <w:rPr>
                                        <w:rFonts w:ascii="Comic Sans MS" w:eastAsia="Calibri" w:hAnsi="Comic Sans MS" w:cs="Times New Roman"/>
                                        <w:color w:val="333333"/>
                                        <w:sz w:val="24"/>
                                        <w:szCs w:val="24"/>
                                      </w:rPr>
                                      <w:t>writes Susan Barrett, a noted expert in the field</w:t>
                                    </w:r>
                                    <w:r w:rsidRPr="00045D4F">
                                      <w:rPr>
                                        <w:rFonts w:ascii="Times New Roman" w:eastAsia="Calibri" w:hAnsi="Times New Roman" w:cs="Times New Roman"/>
                                        <w:color w:val="333333"/>
                                        <w:sz w:val="24"/>
                                        <w:szCs w:val="24"/>
                                      </w:rPr>
                                      <w:t>.”</w:t>
                                    </w:r>
                                  </w:p>
                                  <w:p w:rsidR="00045D4F" w:rsidRPr="00045D4F" w:rsidRDefault="00045D4F" w:rsidP="00045D4F">
                                    <w:pPr>
                                      <w:spacing w:line="480" w:lineRule="auto"/>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“In order for diplomacy to be successful, it will have to follow very different rules from the past,” writes Susan Barrett (2010, p. 43)), a noted expert in the field. </w:t>
                                    </w:r>
                                  </w:p>
                                  <w:p w:rsidR="00045D4F" w:rsidRPr="00045D4F" w:rsidRDefault="00045D4F" w:rsidP="00045D4F">
                                    <w:pPr>
                                      <w:rPr>
                                        <w:rFonts w:ascii="Times New Roman" w:eastAsia="Calibri" w:hAnsi="Times New Roman" w:cs="Times New Roman"/>
                                        <w:i/>
                                        <w:iCs/>
                                        <w:color w:val="333333"/>
                                        <w:sz w:val="24"/>
                                        <w:szCs w:val="24"/>
                                      </w:rPr>
                                    </w:pPr>
                                    <w:r w:rsidRPr="00045D4F">
                                      <w:rPr>
                                        <w:rFonts w:ascii="Times New Roman" w:eastAsia="Calibri" w:hAnsi="Times New Roman" w:cs="Times New Roman"/>
                                        <w:b/>
                                        <w:sz w:val="24"/>
                                        <w:szCs w:val="24"/>
                                      </w:rPr>
                                      <w:t>Please note</w:t>
                                    </w:r>
                                    <w:r w:rsidRPr="00045D4F">
                                      <w:rPr>
                                        <w:rFonts w:ascii="Times New Roman" w:eastAsia="Calibri" w:hAnsi="Times New Roman" w:cs="Times New Roman"/>
                                        <w:b/>
                                        <w:sz w:val="24"/>
                                        <w:szCs w:val="24"/>
                                      </w:rPr>
                                      <w:sym w:font="Wingdings 2" w:char="F045"/>
                                    </w:r>
                                    <w:r w:rsidRPr="00045D4F">
                                      <w:rPr>
                                        <w:rFonts w:ascii="Times New Roman" w:eastAsia="Calibri" w:hAnsi="Times New Roman" w:cs="Times New Roman"/>
                                        <w:i/>
                                        <w:iCs/>
                                        <w:color w:val="333333"/>
                                        <w:sz w:val="24"/>
                                        <w:szCs w:val="24"/>
                                      </w:rPr>
                                      <w:t xml:space="preserve">in examples 2 and 3, I needed to include only the page number because it was clear to my readers who the owner of those words was. </w:t>
                                    </w:r>
                                  </w:p>
                                  <w:p w:rsidR="00045D4F" w:rsidRPr="00045D4F" w:rsidRDefault="00045D4F" w:rsidP="00045D4F">
                                    <w:pPr>
                                      <w:rPr>
                                        <w:rFonts w:ascii="Times New Roman" w:eastAsia="Calibri" w:hAnsi="Times New Roman" w:cs="Times New Roman"/>
                                        <w:b/>
                                        <w:bCs/>
                                        <w:color w:val="333333"/>
                                        <w:sz w:val="24"/>
                                        <w:szCs w:val="24"/>
                                      </w:rPr>
                                    </w:pPr>
                                    <w:r w:rsidRPr="00045D4F">
                                      <w:rPr>
                                        <w:rFonts w:ascii="Times New Roman" w:eastAsia="Calibri" w:hAnsi="Times New Roman" w:cs="Times New Roman"/>
                                        <w:b/>
                                        <w:bCs/>
                                        <w:color w:val="333333"/>
                                        <w:sz w:val="24"/>
                                        <w:szCs w:val="24"/>
                                      </w:rPr>
                                      <w:t>Example#4</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I can also put the </w:t>
                                    </w:r>
                                    <w:r w:rsidRPr="00045D4F">
                                      <w:rPr>
                                        <w:rFonts w:ascii="Times New Roman" w:eastAsia="Calibri" w:hAnsi="Times New Roman" w:cs="Times New Roman"/>
                                        <w:color w:val="333333"/>
                                        <w:sz w:val="24"/>
                                        <w:szCs w:val="24"/>
                                      </w:rPr>
                                      <w:t xml:space="preserve">signal phrase </w:t>
                                    </w:r>
                                    <w:r w:rsidRPr="00045D4F">
                                      <w:rPr>
                                        <w:rFonts w:ascii="Times New Roman" w:eastAsia="Calibri" w:hAnsi="Times New Roman" w:cs="Times New Roman"/>
                                        <w:sz w:val="24"/>
                                        <w:szCs w:val="24"/>
                                      </w:rPr>
                                      <w:t>within the quotation: In the example below, my words are “</w:t>
                                    </w:r>
                                    <w:r w:rsidRPr="00045D4F">
                                      <w:rPr>
                                        <w:rFonts w:ascii="Comic Sans MS" w:eastAsia="Calibri" w:hAnsi="Comic Sans MS" w:cs="Times New Roman"/>
                                        <w:sz w:val="24"/>
                                        <w:szCs w:val="24"/>
                                      </w:rPr>
                                      <w:t>according to Barrett</w:t>
                                    </w:r>
                                    <w:r w:rsidRPr="00045D4F">
                                      <w:rPr>
                                        <w:rFonts w:ascii="Times New Roman" w:eastAsia="Calibri" w:hAnsi="Times New Roman" w:cs="Times New Roman"/>
                                        <w:sz w:val="24"/>
                                        <w:szCs w:val="24"/>
                                      </w:rPr>
                                      <w:t>.”</w:t>
                                    </w:r>
                                  </w:p>
                                  <w:p w:rsidR="00045D4F" w:rsidRPr="00045D4F" w:rsidRDefault="00045D4F" w:rsidP="00045D4F">
                                    <w:pPr>
                                      <w:rPr>
                                        <w:rFonts w:ascii="Times New Roman" w:eastAsia="Calibri" w:hAnsi="Times New Roman" w:cs="Times New Roman"/>
                                        <w:color w:val="333333"/>
                                        <w:sz w:val="24"/>
                                        <w:szCs w:val="24"/>
                                      </w:rPr>
                                    </w:pPr>
                                    <w:r w:rsidRPr="00045D4F">
                                      <w:rPr>
                                        <w:rFonts w:ascii="Arial Narrow" w:eastAsia="Calibri" w:hAnsi="Arial Narrow" w:cs="Times New Roman"/>
                                        <w:color w:val="333333"/>
                                        <w:sz w:val="24"/>
                                        <w:szCs w:val="24"/>
                                      </w:rPr>
                                      <w:t>“In order for diplomacy to be successful,” according to Barrett (2010), “it will have to follow very different rules from the past”</w:t>
                                    </w:r>
                                    <w:r w:rsidRPr="00045D4F">
                                      <w:rPr>
                                        <w:rFonts w:ascii="Times New Roman" w:eastAsia="Calibri" w:hAnsi="Times New Roman" w:cs="Times New Roman"/>
                                        <w:color w:val="333333"/>
                                        <w:sz w:val="24"/>
                                        <w:szCs w:val="24"/>
                                      </w:rPr>
                                      <w:t xml:space="preserve"> (p. 43).</w:t>
                                    </w:r>
                                  </w:p>
                                  <w:p w:rsidR="00045D4F" w:rsidRPr="00045D4F" w:rsidRDefault="00045D4F" w:rsidP="00045D4F">
                                    <w:pPr>
                                      <w:rPr>
                                        <w:rFonts w:ascii="Times New Roman" w:eastAsia="Calibri" w:hAnsi="Times New Roman" w:cs="Times New Roman"/>
                                        <w:b/>
                                        <w:bCs/>
                                        <w:color w:val="333333"/>
                                        <w:sz w:val="24"/>
                                        <w:szCs w:val="24"/>
                                      </w:rPr>
                                    </w:pPr>
                                    <w:r w:rsidRPr="00045D4F">
                                      <w:rPr>
                                        <w:rFonts w:ascii="Times New Roman" w:eastAsia="Calibri" w:hAnsi="Times New Roman" w:cs="Times New Roman"/>
                                        <w:b/>
                                        <w:bCs/>
                                        <w:color w:val="333333"/>
                                        <w:sz w:val="24"/>
                                        <w:szCs w:val="24"/>
                                      </w:rPr>
                                      <w:t>Example #5</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I can write a half-and-half sentence using a quotation. In the sentence below, the words “</w:t>
                                    </w:r>
                                    <w:r w:rsidRPr="00045D4F">
                                      <w:rPr>
                                        <w:rFonts w:ascii="Comic Sans MS" w:eastAsia="Calibri" w:hAnsi="Comic Sans MS" w:cs="Times New Roman"/>
                                        <w:color w:val="333333"/>
                                        <w:sz w:val="24"/>
                                        <w:szCs w:val="24"/>
                                      </w:rPr>
                                      <w:t>Successful diplomacy must</w:t>
                                    </w:r>
                                    <w:r w:rsidRPr="00045D4F">
                                      <w:rPr>
                                        <w:rFonts w:ascii="Times New Roman" w:eastAsia="Calibri" w:hAnsi="Times New Roman" w:cs="Times New Roman"/>
                                        <w:color w:val="333333"/>
                                        <w:sz w:val="24"/>
                                        <w:szCs w:val="24"/>
                                      </w:rPr>
                                      <w:t>” are mine:</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sz w:val="24"/>
                                        <w:szCs w:val="24"/>
                                      </w:rPr>
                                      <w:t xml:space="preserve">Successful diplomacy must </w:t>
                                    </w:r>
                                    <w:r w:rsidRPr="00045D4F">
                                      <w:rPr>
                                        <w:rFonts w:ascii="Arial Narrow" w:eastAsia="Calibri" w:hAnsi="Arial Narrow" w:cs="Times New Roman"/>
                                        <w:sz w:val="24"/>
                                        <w:szCs w:val="24"/>
                                      </w:rPr>
                                      <w:t>“</w:t>
                                    </w:r>
                                    <w:r w:rsidRPr="00045D4F">
                                      <w:rPr>
                                        <w:rFonts w:ascii="Arial Narrow" w:eastAsia="Calibri" w:hAnsi="Arial Narrow" w:cs="Times New Roman"/>
                                        <w:color w:val="333333"/>
                                        <w:sz w:val="24"/>
                                        <w:szCs w:val="24"/>
                                      </w:rPr>
                                      <w:t>follow very different rules from the past”</w:t>
                                    </w:r>
                                    <w:r w:rsidRPr="00045D4F">
                                      <w:rPr>
                                        <w:rFonts w:ascii="Times New Roman" w:eastAsia="Calibri" w:hAnsi="Times New Roman" w:cs="Times New Roman"/>
                                        <w:color w:val="333333"/>
                                        <w:sz w:val="24"/>
                                        <w:szCs w:val="24"/>
                                      </w:rPr>
                                      <w:t xml:space="preserve"> (Barrett, 2010, p. 43).</w:t>
                                    </w:r>
                                  </w:p>
                                  <w:p w:rsidR="00045D4F" w:rsidRPr="00045D4F" w:rsidRDefault="00045D4F" w:rsidP="00045D4F">
                                    <w:pPr>
                                      <w:ind w:left="900" w:hanging="900"/>
                                      <w:rPr>
                                        <w:rFonts w:ascii="Times New Roman" w:eastAsia="Calibri" w:hAnsi="Times New Roman" w:cs="Times New Roman"/>
                                        <w:color w:val="333333"/>
                                        <w:sz w:val="24"/>
                                        <w:szCs w:val="24"/>
                                      </w:rPr>
                                    </w:pPr>
                                    <w:r w:rsidRPr="00045D4F">
                                      <w:rPr>
                                        <w:rFonts w:ascii="Times New Roman" w:eastAsia="Calibri" w:hAnsi="Times New Roman" w:cs="Times New Roman"/>
                                        <w:b/>
                                        <w:color w:val="333333"/>
                                        <w:sz w:val="24"/>
                                        <w:szCs w:val="24"/>
                                      </w:rPr>
                                      <w:t>Punctuation Note:</w:t>
                                    </w:r>
                                    <w:r w:rsidRPr="00045D4F">
                                      <w:rPr>
                                        <w:rFonts w:ascii="Times New Roman" w:eastAsia="Calibri" w:hAnsi="Times New Roman" w:cs="Times New Roman"/>
                                        <w:color w:val="333333"/>
                                        <w:sz w:val="24"/>
                                        <w:szCs w:val="24"/>
                                      </w:rPr>
                                      <w:t xml:space="preserve"> The period and comma are always placed before the closing quotation mark.</w:t>
                                    </w:r>
                                  </w:p>
                                  <w:p w:rsidR="00045D4F" w:rsidRPr="00045D4F" w:rsidRDefault="00045D4F" w:rsidP="00045D4F">
                                    <w:pPr>
                                      <w:spacing w:line="480" w:lineRule="auto"/>
                                      <w:ind w:left="1134" w:hanging="1134"/>
                                      <w:rPr>
                                        <w:rFonts w:ascii="Times New Roman" w:eastAsia="Calibri" w:hAnsi="Times New Roman" w:cs="Times New Roman"/>
                                        <w:b/>
                                        <w:color w:val="333333"/>
                                        <w:sz w:val="24"/>
                                        <w:szCs w:val="24"/>
                                      </w:rPr>
                                    </w:pPr>
                                    <w:r w:rsidRPr="00045D4F">
                                      <w:rPr>
                                        <w:rFonts w:ascii="Times New Roman" w:eastAsia="Calibri" w:hAnsi="Times New Roman" w:cs="Times New Roman"/>
                                        <w:color w:val="333333"/>
                                        <w:sz w:val="24"/>
                                        <w:szCs w:val="24"/>
                                      </w:rPr>
                                      <w:t>Correct: “I really thought the soap was food</w:t>
                                    </w:r>
                                    <w:r w:rsidRPr="00045D4F">
                                      <w:rPr>
                                        <w:rFonts w:ascii="Times New Roman" w:eastAsia="Calibri" w:hAnsi="Times New Roman" w:cs="Times New Roman"/>
                                        <w:b/>
                                        <w:color w:val="333333"/>
                                        <w:sz w:val="24"/>
                                        <w:szCs w:val="24"/>
                                      </w:rPr>
                                      <w:t xml:space="preserve">.” </w:t>
                                    </w:r>
                                    <w:r w:rsidRPr="00045D4F">
                                      <w:rPr>
                                        <w:rFonts w:ascii="Times New Roman" w:eastAsia="Calibri" w:hAnsi="Times New Roman" w:cs="Times New Roman"/>
                                        <w:color w:val="333333"/>
                                        <w:sz w:val="24"/>
                                        <w:szCs w:val="24"/>
                                      </w:rPr>
                                      <w:t>Bob said, “please find my zebra,” and then he left</w:t>
                                    </w:r>
                                    <w:r w:rsidRPr="00045D4F">
                                      <w:rPr>
                                        <w:rFonts w:ascii="Times New Roman" w:eastAsia="Calibri" w:hAnsi="Times New Roman" w:cs="Times New Roman"/>
                                        <w:b/>
                                        <w:color w:val="333333"/>
                                        <w:sz w:val="24"/>
                                        <w:szCs w:val="24"/>
                                      </w:rPr>
                                      <w:t>.</w:t>
                                    </w:r>
                                  </w:p>
                                  <w:p w:rsidR="00045D4F" w:rsidRPr="00045D4F" w:rsidRDefault="00045D4F" w:rsidP="00045D4F">
                                    <w:pPr>
                                      <w:spacing w:line="480" w:lineRule="auto"/>
                                      <w:ind w:left="907" w:hanging="907"/>
                                      <w:rPr>
                                        <w:rFonts w:ascii="Times New Roman" w:eastAsia="Calibri" w:hAnsi="Times New Roman" w:cs="Times New Roman"/>
                                        <w:color w:val="000000"/>
                                        <w:sz w:val="24"/>
                                        <w:szCs w:val="24"/>
                                      </w:rPr>
                                    </w:pPr>
                                    <w:r w:rsidRPr="00045D4F">
                                      <w:rPr>
                                        <w:rFonts w:ascii="Times New Roman" w:eastAsia="Calibri" w:hAnsi="Times New Roman" w:cs="Times New Roman"/>
                                        <w:b/>
                                        <w:bCs/>
                                        <w:color w:val="000000"/>
                                        <w:sz w:val="24"/>
                                        <w:szCs w:val="24"/>
                                      </w:rPr>
                                      <w:t>Using an ellipsis</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Knowing how to use an ellipsis is very useful (and very cool). First, an ellipsis, also called an “ellipsis mark,” is a series of three spaced periods: </w:t>
                                    </w:r>
                                    <w:r w:rsidRPr="00045D4F">
                                      <w:rPr>
                                        <w:rFonts w:ascii="Times New Roman" w:eastAsia="Calibri" w:hAnsi="Times New Roman" w:cs="Times New Roman"/>
                                        <w:b/>
                                        <w:sz w:val="24"/>
                                        <w:szCs w:val="24"/>
                                      </w:rPr>
                                      <w:t>. . .</w:t>
                                    </w:r>
                                    <w:r w:rsidRPr="00045D4F">
                                      <w:rPr>
                                        <w:rFonts w:ascii="Times New Roman" w:eastAsia="Calibri" w:hAnsi="Times New Roman" w:cs="Times New Roman"/>
                                        <w:sz w:val="24"/>
                                        <w:szCs w:val="24"/>
                                      </w:rPr>
                                      <w:t xml:space="preserve"> To create one, hit the period key, then the spacebar, then the period key again, then the spacebar again, and then the period key one last time. If you use an ellipsis at the end of a sentence, all you </w:t>
                                    </w:r>
                                    <w:r w:rsidRPr="00045D4F">
                                      <w:rPr>
                                        <w:rFonts w:ascii="Times New Roman" w:eastAsia="Calibri" w:hAnsi="Times New Roman" w:cs="Times New Roman"/>
                                        <w:sz w:val="24"/>
                                        <w:szCs w:val="24"/>
                                      </w:rPr>
                                      <w:lastRenderedPageBreak/>
                                      <w:t xml:space="preserve">need to do is add another space and period to end the sentence </w:t>
                                    </w:r>
                                    <w:r w:rsidRPr="00045D4F">
                                      <w:rPr>
                                        <w:rFonts w:ascii="Times New Roman" w:eastAsia="Calibri" w:hAnsi="Times New Roman" w:cs="Times New Roman"/>
                                        <w:b/>
                                        <w:sz w:val="24"/>
                                        <w:szCs w:val="24"/>
                                      </w:rPr>
                                      <w:t>. . . .</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Before we see how an ellipsis is used, let’s refer again to the first “</w:t>
                                    </w:r>
                                    <w:r w:rsidRPr="00045D4F">
                                      <w:rPr>
                                        <w:rFonts w:ascii="Times New Roman" w:eastAsia="Calibri" w:hAnsi="Times New Roman" w:cs="Times New Roman"/>
                                        <w:b/>
                                        <w:sz w:val="24"/>
                                        <w:szCs w:val="24"/>
                                      </w:rPr>
                                      <w:t>Please note.”</w:t>
                                    </w:r>
                                  </w:p>
                                  <w:p w:rsidR="00045D4F" w:rsidRPr="00045D4F" w:rsidRDefault="00045D4F" w:rsidP="00045D4F">
                                    <w:pPr>
                                      <w:rPr>
                                        <w:rFonts w:ascii="Times New Roman" w:eastAsia="Calibri" w:hAnsi="Times New Roman" w:cs="Times New Roman"/>
                                        <w:sz w:val="24"/>
                                        <w:szCs w:val="24"/>
                                      </w:rPr>
                                    </w:pPr>
                                  </w:p>
                                  <w:p w:rsidR="00045D4F" w:rsidRPr="00045D4F" w:rsidRDefault="00045D4F" w:rsidP="00045D4F">
                                    <w:pPr>
                                      <w:ind w:left="1332" w:hanging="1332"/>
                                      <w:rPr>
                                        <w:rFonts w:ascii="Times New Roman" w:eastAsia="Calibri" w:hAnsi="Times New Roman" w:cs="Times New Roman"/>
                                        <w:color w:val="333333"/>
                                        <w:sz w:val="24"/>
                                        <w:szCs w:val="24"/>
                                      </w:rPr>
                                    </w:pPr>
                                    <w:r w:rsidRPr="00045D4F">
                                      <w:rPr>
                                        <w:rFonts w:ascii="Times New Roman" w:eastAsia="Calibri" w:hAnsi="Times New Roman" w:cs="Times New Roman"/>
                                        <w:b/>
                                        <w:sz w:val="24"/>
                                        <w:szCs w:val="24"/>
                                      </w:rPr>
                                      <w:t>Please note</w:t>
                                    </w:r>
                                    <w:r w:rsidRPr="00045D4F">
                                      <w:rPr>
                                        <w:rFonts w:ascii="Times New Roman" w:eastAsia="Calibri" w:hAnsi="Times New Roman" w:cs="Times New Roman"/>
                                        <w:b/>
                                        <w:sz w:val="24"/>
                                        <w:szCs w:val="24"/>
                                      </w:rPr>
                                      <w:sym w:font="Wingdings 2" w:char="F045"/>
                                    </w:r>
                                    <w:r w:rsidRPr="00045D4F">
                                      <w:rPr>
                                        <w:rFonts w:ascii="Times New Roman" w:eastAsia="Calibri" w:hAnsi="Times New Roman" w:cs="Times New Roman"/>
                                        <w:b/>
                                        <w:sz w:val="24"/>
                                        <w:szCs w:val="24"/>
                                      </w:rPr>
                                      <w:t xml:space="preserve"> </w:t>
                                    </w:r>
                                    <w:r w:rsidRPr="00045D4F">
                                      <w:rPr>
                                        <w:rFonts w:ascii="Comic Sans MS" w:eastAsia="Calibri" w:hAnsi="Comic Sans MS" w:cs="Times New Roman"/>
                                        <w:color w:val="333333"/>
                                        <w:sz w:val="24"/>
                                        <w:szCs w:val="24"/>
                                      </w:rPr>
                                      <w:t>Always try to keep quotations as short as possible.</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That’s right: an ellipsis is most often used to shorten quotations, and I can shorten any quotation as long as the words I leave out do not change the quotation’s meaning.</w:t>
                                    </w:r>
                                  </w:p>
                                  <w:p w:rsidR="00045D4F" w:rsidRPr="00045D4F" w:rsidRDefault="00045D4F" w:rsidP="00045D4F">
                                    <w:pPr>
                                      <w:rPr>
                                        <w:rFonts w:ascii="Times New Roman" w:eastAsia="Calibri" w:hAnsi="Times New Roman" w:cs="Times New Roman"/>
                                        <w:color w:val="000000"/>
                                        <w:sz w:val="24"/>
                                        <w:szCs w:val="24"/>
                                      </w:rPr>
                                    </w:pPr>
                                    <w:r w:rsidRPr="00045D4F">
                                      <w:rPr>
                                        <w:rFonts w:ascii="Times New Roman" w:eastAsia="Calibri" w:hAnsi="Times New Roman" w:cs="Times New Roman"/>
                                        <w:color w:val="000000"/>
                                        <w:sz w:val="24"/>
                                        <w:szCs w:val="24"/>
                                      </w:rPr>
                                      <w:t>As an example, let’s assume we want to work a bit more with Barrett’s words. On page 43 of the magazine, we read . . .</w:t>
                                    </w:r>
                                  </w:p>
                                  <w:p w:rsidR="00045D4F" w:rsidRPr="00045D4F" w:rsidRDefault="00045D4F" w:rsidP="00045D4F">
                                    <w:pPr>
                                      <w:rPr>
                                        <w:rFonts w:ascii="Arial Narrow" w:eastAsia="Calibri" w:hAnsi="Arial Narrow" w:cs="Arial"/>
                                        <w:color w:val="333333"/>
                                        <w:sz w:val="24"/>
                                        <w:szCs w:val="24"/>
                                      </w:rPr>
                                    </w:pPr>
                                    <w:r w:rsidRPr="00045D4F">
                                      <w:rPr>
                                        <w:rFonts w:ascii="Arial Narrow" w:eastAsia="Calibri" w:hAnsi="Arial Narrow" w:cs="Arial"/>
                                        <w:color w:val="333333"/>
                                        <w:sz w:val="24"/>
                                        <w:szCs w:val="24"/>
                                      </w:rPr>
                                      <w:t>“In order for diplomacy to be successful, it will have to follow very different rules from the past. We can no longer rely on our traditional friends and historical enemies to lend us diplomatic structure. The world today is fluid, not fixed as it was from the end of World War I to the fall of communism, so our diplomatic strategies must be far more responsive than before. Because of this new paradigm, we will need to create diplomatic structures that are elastic so they can be adjusted quickly when needed.”</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This quotation is way too long to plop into my essay, so here’s how to shorten it. Notice I have spliced together words from the first sentence and the last sentence:</w:t>
                                    </w:r>
                                    <w:r w:rsidRPr="00045D4F">
                                      <w:rPr>
                                        <w:rFonts w:ascii="Times New Roman" w:eastAsia="Calibri" w:hAnsi="Times New Roman" w:cs="Times New Roman"/>
                                        <w:color w:val="000000"/>
                                        <w:sz w:val="24"/>
                                        <w:szCs w:val="24"/>
                                      </w:rPr>
                                      <w:t xml:space="preserve"> </w:t>
                                    </w:r>
                                  </w:p>
                                  <w:p w:rsidR="00045D4F" w:rsidRPr="00045D4F" w:rsidRDefault="00045D4F" w:rsidP="00045D4F">
                                    <w:pPr>
                                      <w:rPr>
                                        <w:rFonts w:ascii="Times New Roman" w:eastAsia="Calibri" w:hAnsi="Times New Roman" w:cs="Times New Roman"/>
                                        <w:color w:val="333333"/>
                                        <w:sz w:val="24"/>
                                        <w:szCs w:val="24"/>
                                      </w:rPr>
                                    </w:pPr>
                                    <w:r w:rsidRPr="00045D4F">
                                      <w:rPr>
                                        <w:rFonts w:ascii="Arial Narrow" w:eastAsia="Calibri" w:hAnsi="Arial Narrow" w:cs="Times New Roman"/>
                                        <w:color w:val="333333"/>
                                        <w:sz w:val="24"/>
                                        <w:szCs w:val="24"/>
                                      </w:rPr>
                                      <w:t>“In order for diplomacy to be successful . . . we will need to create diplomatic structures that are elastic so they can be adjusted quickly when needed”</w:t>
                                    </w:r>
                                    <w:r w:rsidRPr="00045D4F">
                                      <w:rPr>
                                        <w:rFonts w:ascii="Times New Roman" w:eastAsia="Calibri" w:hAnsi="Times New Roman" w:cs="Times New Roman"/>
                                        <w:color w:val="333333"/>
                                        <w:sz w:val="24"/>
                                        <w:szCs w:val="24"/>
                                      </w:rPr>
                                      <w:t xml:space="preserve"> (Barrett, 2010, p. 43).</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In this next example, I omit the center of one of Barrett’s sentences to make it leaner:</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Barrett (2010) advises that </w:t>
                                    </w:r>
                                    <w:r w:rsidRPr="00045D4F">
                                      <w:rPr>
                                        <w:rFonts w:ascii="Arial Narrow" w:eastAsia="Calibri" w:hAnsi="Arial Narrow" w:cs="Times New Roman"/>
                                        <w:color w:val="333333"/>
                                        <w:sz w:val="24"/>
                                        <w:szCs w:val="24"/>
                                      </w:rPr>
                                      <w:t>“the world today is fluid . . . so our diplomatic strategies must be far more responsive than before”</w:t>
                                    </w:r>
                                    <w:r w:rsidRPr="00045D4F">
                                      <w:rPr>
                                        <w:rFonts w:ascii="Times New Roman" w:eastAsia="Calibri" w:hAnsi="Times New Roman" w:cs="Times New Roman"/>
                                        <w:color w:val="333333"/>
                                        <w:sz w:val="24"/>
                                        <w:szCs w:val="24"/>
                                      </w:rPr>
                                      <w:t xml:space="preserve"> (p. 43).</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I can also end a sentence with an ellipsis:</w:t>
                                    </w:r>
                                  </w:p>
                                  <w:p w:rsidR="00045D4F" w:rsidRPr="00045D4F" w:rsidRDefault="00045D4F" w:rsidP="00045D4F">
                                    <w:pPr>
                                      <w:rPr>
                                        <w:rFonts w:ascii="Times New Roman" w:eastAsia="Calibri" w:hAnsi="Times New Roman" w:cs="Times New Roman"/>
                                        <w:color w:val="333333"/>
                                        <w:sz w:val="24"/>
                                        <w:szCs w:val="24"/>
                                      </w:rPr>
                                    </w:pPr>
                                    <w:r w:rsidRPr="00045D4F">
                                      <w:rPr>
                                        <w:rFonts w:ascii="Arial Narrow" w:eastAsia="Calibri" w:hAnsi="Arial Narrow" w:cs="Times New Roman"/>
                                        <w:color w:val="333333"/>
                                        <w:sz w:val="24"/>
                                        <w:szCs w:val="24"/>
                                      </w:rPr>
                                      <w:t>“The world today is fluid, not fixed as it was from the end of World War I to the fall of communism . . . ”</w:t>
                                    </w:r>
                                    <w:r w:rsidRPr="00045D4F">
                                      <w:rPr>
                                        <w:rFonts w:ascii="Times New Roman" w:eastAsia="Calibri" w:hAnsi="Times New Roman" w:cs="Times New Roman"/>
                                        <w:color w:val="333333"/>
                                        <w:sz w:val="24"/>
                                        <w:szCs w:val="24"/>
                                      </w:rPr>
                                      <w:t xml:space="preserve"> (Barrett, 2010, p. 43).</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 xml:space="preserve">And, yes, I can begin a sentence with an ellipsis: </w:t>
                                    </w:r>
                                  </w:p>
                                  <w:p w:rsidR="00045D4F" w:rsidRPr="00045D4F" w:rsidRDefault="00045D4F" w:rsidP="00045D4F">
                                    <w:pPr>
                                      <w:rPr>
                                        <w:rFonts w:ascii="Times New Roman" w:eastAsia="Calibri" w:hAnsi="Times New Roman" w:cs="Times New Roman"/>
                                        <w:color w:val="333333"/>
                                        <w:sz w:val="24"/>
                                        <w:szCs w:val="24"/>
                                      </w:rPr>
                                    </w:pPr>
                                    <w:r w:rsidRPr="00045D4F">
                                      <w:rPr>
                                        <w:rFonts w:ascii="Times New Roman" w:eastAsia="Calibri" w:hAnsi="Times New Roman" w:cs="Times New Roman"/>
                                        <w:color w:val="333333"/>
                                        <w:sz w:val="24"/>
                                        <w:szCs w:val="24"/>
                                      </w:rPr>
                                      <w:t>Barrett (2010) claims that “. . .</w:t>
                                    </w:r>
                                    <w:r w:rsidRPr="00045D4F">
                                      <w:rPr>
                                        <w:rFonts w:ascii="Arial Narrow" w:eastAsia="Calibri" w:hAnsi="Arial Narrow" w:cs="Times New Roman"/>
                                        <w:color w:val="333333"/>
                                        <w:sz w:val="24"/>
                                        <w:szCs w:val="24"/>
                                      </w:rPr>
                                      <w:t xml:space="preserve"> we will need to create diplomatic structures that are elastic so they can be adjusted quickly when needed” </w:t>
                                    </w:r>
                                    <w:r w:rsidRPr="00045D4F">
                                      <w:rPr>
                                        <w:rFonts w:ascii="Times New Roman" w:eastAsia="Calibri" w:hAnsi="Times New Roman" w:cs="Times New Roman"/>
                                        <w:color w:val="333333"/>
                                        <w:sz w:val="24"/>
                                        <w:szCs w:val="24"/>
                                      </w:rPr>
                                      <w:t>(p. 43).</w:t>
                                    </w:r>
                                  </w:p>
                                  <w:p w:rsidR="00045D4F" w:rsidRPr="00045D4F" w:rsidRDefault="00045D4F" w:rsidP="00045D4F">
                                    <w:pPr>
                                      <w:rPr>
                                        <w:rFonts w:ascii="Times New Roman" w:eastAsia="Calibri" w:hAnsi="Times New Roman" w:cs="Times New Roman"/>
                                        <w:color w:val="333333"/>
                                        <w:sz w:val="24"/>
                                        <w:szCs w:val="24"/>
                                      </w:rPr>
                                    </w:pPr>
                                  </w:p>
                                </w:tc>
                              </w:tr>
                            </w:tbl>
                            <w:p w:rsidR="00045D4F" w:rsidRPr="00045D4F" w:rsidRDefault="00045D4F" w:rsidP="00045D4F">
                              <w:pPr>
                                <w:spacing w:after="0" w:line="240" w:lineRule="auto"/>
                                <w:rPr>
                                  <w:rFonts w:ascii="Times New Roman" w:eastAsia="Calibri" w:hAnsi="Times New Roman" w:cs="Times New Roman"/>
                                  <w:sz w:val="24"/>
                                  <w:szCs w:val="24"/>
                                </w:rPr>
                              </w:pPr>
                            </w:p>
                          </w:tc>
                        </w:tr>
                      </w:tbl>
                      <w:p w:rsidR="00045D4F" w:rsidRPr="00045D4F" w:rsidRDefault="00045D4F" w:rsidP="00045D4F">
                        <w:pPr>
                          <w:rPr>
                            <w:rFonts w:ascii="Times New Roman" w:eastAsia="Calibri" w:hAnsi="Times New Roman" w:cs="Times New Roman"/>
                            <w:b/>
                            <w:sz w:val="24"/>
                            <w:szCs w:val="24"/>
                          </w:rPr>
                        </w:pPr>
                        <w:r w:rsidRPr="00045D4F">
                          <w:rPr>
                            <w:rFonts w:ascii="Times New Roman" w:eastAsia="Calibri" w:hAnsi="Times New Roman" w:cs="Times New Roman"/>
                            <w:b/>
                            <w:sz w:val="24"/>
                            <w:szCs w:val="24"/>
                          </w:rPr>
                          <w:lastRenderedPageBreak/>
                          <w:t>The use of [sic]</w:t>
                        </w:r>
                      </w:p>
                      <w:p w:rsidR="00045D4F" w:rsidRPr="00045D4F" w:rsidRDefault="00045D4F" w:rsidP="00045D4F">
                        <w:pPr>
                          <w:numPr>
                            <w:ilvl w:val="0"/>
                            <w:numId w:val="2"/>
                          </w:numPr>
                          <w:spacing w:after="0" w:line="240" w:lineRule="auto"/>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“Sic” means “thus.” Use it when a grammatical/spelling mistake exists in the </w:t>
                        </w:r>
                        <w:r w:rsidRPr="00045D4F">
                          <w:rPr>
                            <w:rFonts w:ascii="Times New Roman" w:eastAsia="Calibri" w:hAnsi="Times New Roman" w:cs="Times New Roman"/>
                            <w:sz w:val="24"/>
                            <w:szCs w:val="24"/>
                          </w:rPr>
                          <w:lastRenderedPageBreak/>
                          <w:t>source’s words you want to quote. (That’s right—since the source’s words are someone else’s property, you do not have the right to correct even spelling!)</w:t>
                        </w:r>
                      </w:p>
                      <w:p w:rsidR="00045D4F" w:rsidRPr="00045D4F" w:rsidRDefault="00045D4F" w:rsidP="00045D4F">
                        <w:pPr>
                          <w:rPr>
                            <w:rFonts w:ascii="Times New Roman" w:eastAsia="Calibri" w:hAnsi="Times New Roman" w:cs="Times New Roman"/>
                            <w:sz w:val="24"/>
                            <w:szCs w:val="24"/>
                          </w:rPr>
                        </w:pPr>
                      </w:p>
                      <w:p w:rsidR="00045D4F" w:rsidRPr="00045D4F" w:rsidRDefault="00045D4F" w:rsidP="00045D4F">
                        <w:pPr>
                          <w:ind w:left="720"/>
                          <w:rPr>
                            <w:rFonts w:ascii="Times New Roman" w:eastAsia="Calibri" w:hAnsi="Times New Roman" w:cs="Times New Roman"/>
                            <w:sz w:val="24"/>
                            <w:szCs w:val="24"/>
                          </w:rPr>
                        </w:pPr>
                        <w:r w:rsidRPr="00045D4F">
                          <w:rPr>
                            <w:rFonts w:ascii="Times New Roman" w:eastAsia="Calibri" w:hAnsi="Times New Roman" w:cs="Times New Roman"/>
                            <w:sz w:val="24"/>
                            <w:szCs w:val="24"/>
                          </w:rPr>
                          <w:t>Let’s assume we read the following in a book or periodical:</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“Was it not obvious then that it </w:t>
                        </w:r>
                        <w:proofErr w:type="spellStart"/>
                        <w:r w:rsidRPr="00045D4F">
                          <w:rPr>
                            <w:rFonts w:ascii="Times New Roman" w:eastAsia="Calibri" w:hAnsi="Times New Roman" w:cs="Times New Roman"/>
                            <w:sz w:val="24"/>
                            <w:szCs w:val="24"/>
                          </w:rPr>
                          <w:t>ws</w:t>
                        </w:r>
                        <w:proofErr w:type="spellEnd"/>
                        <w:r w:rsidRPr="00045D4F">
                          <w:rPr>
                            <w:rFonts w:ascii="Times New Roman" w:eastAsia="Calibri" w:hAnsi="Times New Roman" w:cs="Times New Roman"/>
                            <w:sz w:val="24"/>
                            <w:szCs w:val="24"/>
                          </w:rPr>
                          <w:t xml:space="preserve"> the nature of the earth to be flat and the sky to be curved?”</w:t>
                        </w:r>
                      </w:p>
                      <w:p w:rsidR="00045D4F" w:rsidRPr="00045D4F" w:rsidRDefault="00045D4F" w:rsidP="00045D4F">
                        <w:pPr>
                          <w:ind w:left="720"/>
                          <w:rPr>
                            <w:rFonts w:ascii="Comic Sans MS" w:eastAsia="Calibri" w:hAnsi="Comic Sans MS" w:cs="Times New Roman"/>
                            <w:sz w:val="24"/>
                            <w:szCs w:val="24"/>
                          </w:rPr>
                        </w:pPr>
                        <w:r w:rsidRPr="00045D4F">
                          <w:rPr>
                            <w:rFonts w:ascii="Comic Sans MS" w:eastAsia="Calibri" w:hAnsi="Comic Sans MS" w:cs="Times New Roman"/>
                            <w:sz w:val="24"/>
                            <w:szCs w:val="24"/>
                          </w:rPr>
                          <w:t>(Note that the word “was” is missing the letter “a.”) Here is how we would be obligated to quote it:</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“Was it not obvious then that it </w:t>
                        </w:r>
                        <w:proofErr w:type="spellStart"/>
                        <w:r w:rsidRPr="00045D4F">
                          <w:rPr>
                            <w:rFonts w:ascii="Times New Roman" w:eastAsia="Calibri" w:hAnsi="Times New Roman" w:cs="Times New Roman"/>
                            <w:sz w:val="24"/>
                            <w:szCs w:val="24"/>
                          </w:rPr>
                          <w:t>ws</w:t>
                        </w:r>
                        <w:proofErr w:type="spellEnd"/>
                        <w:r w:rsidRPr="00045D4F">
                          <w:rPr>
                            <w:rFonts w:ascii="Times New Roman" w:eastAsia="Calibri" w:hAnsi="Times New Roman" w:cs="Times New Roman"/>
                            <w:sz w:val="24"/>
                            <w:szCs w:val="24"/>
                          </w:rPr>
                          <w:t xml:space="preserve"> [sic] the nature of the earth to be flat and the sky to be curved?”</w:t>
                        </w:r>
                      </w:p>
                      <w:p w:rsidR="00045D4F" w:rsidRPr="00045D4F" w:rsidRDefault="00045D4F" w:rsidP="00045D4F">
                        <w:pPr>
                          <w:ind w:left="720"/>
                          <w:rPr>
                            <w:rFonts w:ascii="Times New Roman" w:eastAsia="Calibri" w:hAnsi="Times New Roman" w:cs="Times New Roman"/>
                            <w:sz w:val="24"/>
                            <w:szCs w:val="24"/>
                          </w:rPr>
                        </w:pPr>
                        <w:r w:rsidRPr="00045D4F">
                          <w:rPr>
                            <w:rFonts w:ascii="Times New Roman" w:eastAsia="Calibri" w:hAnsi="Times New Roman" w:cs="Times New Roman"/>
                            <w:sz w:val="24"/>
                            <w:szCs w:val="24"/>
                          </w:rPr>
                          <w:t>Let’s now assume that the incorrect word “than” was used in place of the correct word “then” in this sentence. Here is how our quote would look:</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“Was it not obvious than [sic] that it was the nature of the earth to be flat and the sky to be curved?” (Allen, 2008, p. 47).</w:t>
                        </w:r>
                      </w:p>
                      <w:p w:rsidR="00045D4F" w:rsidRPr="00045D4F" w:rsidRDefault="00045D4F" w:rsidP="00045D4F">
                        <w:pPr>
                          <w:rPr>
                            <w:rFonts w:ascii="Times New Roman" w:eastAsia="Calibri" w:hAnsi="Times New Roman" w:cs="Times New Roman"/>
                            <w:sz w:val="24"/>
                            <w:szCs w:val="24"/>
                          </w:rPr>
                        </w:pPr>
                      </w:p>
                    </w:tc>
                  </w:tr>
                </w:tbl>
                <w:p w:rsidR="00045D4F" w:rsidRPr="00045D4F" w:rsidRDefault="00045D4F" w:rsidP="00045D4F">
                  <w:pPr>
                    <w:rPr>
                      <w:rFonts w:ascii="Times New Roman" w:eastAsia="Calibri" w:hAnsi="Times New Roman" w:cs="Times New Roman"/>
                      <w:b/>
                      <w:sz w:val="24"/>
                      <w:szCs w:val="24"/>
                    </w:rPr>
                  </w:pPr>
                  <w:r w:rsidRPr="00045D4F">
                    <w:rPr>
                      <w:rFonts w:ascii="Times New Roman" w:eastAsia="Calibri" w:hAnsi="Times New Roman" w:cs="Times New Roman"/>
                      <w:b/>
                      <w:sz w:val="24"/>
                      <w:szCs w:val="24"/>
                    </w:rPr>
                    <w:lastRenderedPageBreak/>
                    <w:t>The use of [Brackets]—not parentheses</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 xml:space="preserve">Brackets are used to add clarity to a quotation. Here’s an example. Let’s say that President Obama and Governor Romney are having a discussion. </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Attending is a reporter who writes, “He then made a very strong case for overhauling the economics system.”</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The problem is if you use this quotation in your essay, your reader will not know to whom the “he” refers. This is where you can use brackets to add clarity:</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Attending is a reporter who writes, “He [Obama] then made a very strong case for overhauling the economics system.”</w:t>
                  </w:r>
                </w:p>
                <w:p w:rsidR="00045D4F" w:rsidRPr="00045D4F" w:rsidRDefault="00045D4F" w:rsidP="00045D4F">
                  <w:pPr>
                    <w:rPr>
                      <w:rFonts w:ascii="Times New Roman" w:eastAsia="Calibri" w:hAnsi="Times New Roman" w:cs="Times New Roman"/>
                      <w:sz w:val="24"/>
                      <w:szCs w:val="24"/>
                    </w:rPr>
                  </w:pPr>
                  <w:r w:rsidRPr="00045D4F">
                    <w:rPr>
                      <w:rFonts w:ascii="Times New Roman" w:eastAsia="Calibri" w:hAnsi="Times New Roman" w:cs="Times New Roman"/>
                      <w:sz w:val="24"/>
                      <w:szCs w:val="24"/>
                    </w:rPr>
                    <w:t>Please remember that what is enclosed in brackets within a quotation is yours. Also, remember to use brackets, because if your reader sees parentheses with in a quotation, the assumption is that the parentheses were a part of the original quotation.</w:t>
                  </w:r>
                </w:p>
                <w:p w:rsidR="00045D4F" w:rsidRPr="00045D4F" w:rsidRDefault="00045D4F" w:rsidP="00045D4F">
                  <w:pPr>
                    <w:spacing w:after="0" w:line="240" w:lineRule="auto"/>
                    <w:rPr>
                      <w:rFonts w:ascii="Times New Roman" w:eastAsia="Times New Roman" w:hAnsi="Times New Roman" w:cs="Times New Roman"/>
                      <w:color w:val="333333"/>
                      <w:sz w:val="24"/>
                      <w:szCs w:val="24"/>
                    </w:rPr>
                  </w:pPr>
                </w:p>
              </w:tc>
            </w:tr>
          </w:tbl>
          <w:p w:rsidR="00045D4F" w:rsidRPr="00045D4F" w:rsidRDefault="00045D4F" w:rsidP="00045D4F">
            <w:pPr>
              <w:spacing w:after="0" w:line="240" w:lineRule="auto"/>
              <w:rPr>
                <w:rFonts w:ascii="Times New Roman" w:eastAsia="Calibri" w:hAnsi="Times New Roman" w:cs="Times New Roman"/>
                <w:sz w:val="24"/>
                <w:szCs w:val="24"/>
              </w:rPr>
            </w:pPr>
          </w:p>
        </w:tc>
      </w:tr>
    </w:tbl>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CEB"/>
    <w:multiLevelType w:val="hybridMultilevel"/>
    <w:tmpl w:val="D9402A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9D110D"/>
    <w:multiLevelType w:val="hybridMultilevel"/>
    <w:tmpl w:val="C2141A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F"/>
    <w:rsid w:val="00024692"/>
    <w:rsid w:val="000257D6"/>
    <w:rsid w:val="00031B1B"/>
    <w:rsid w:val="00036F8D"/>
    <w:rsid w:val="00045D4F"/>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D4F"/>
    <w:rPr>
      <w:color w:val="0000FF" w:themeColor="hyperlink"/>
      <w:u w:val="single"/>
    </w:rPr>
  </w:style>
  <w:style w:type="paragraph" w:styleId="NormalWeb">
    <w:name w:val="Normal (Web)"/>
    <w:basedOn w:val="Normal"/>
    <w:uiPriority w:val="99"/>
    <w:semiHidden/>
    <w:unhideWhenUsed/>
    <w:rsid w:val="00045D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5D4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D4F"/>
    <w:rPr>
      <w:color w:val="0000FF" w:themeColor="hyperlink"/>
      <w:u w:val="single"/>
    </w:rPr>
  </w:style>
  <w:style w:type="paragraph" w:styleId="NormalWeb">
    <w:name w:val="Normal (Web)"/>
    <w:basedOn w:val="Normal"/>
    <w:uiPriority w:val="99"/>
    <w:semiHidden/>
    <w:unhideWhenUsed/>
    <w:rsid w:val="00045D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5D4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0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664/1/" TargetMode="External"/><Relationship Id="rId3" Type="http://schemas.microsoft.com/office/2007/relationships/stylesWithEffects" Target="stylesWithEffects.xml"/><Relationship Id="rId7" Type="http://schemas.openxmlformats.org/officeDocument/2006/relationships/hyperlink" Target="http://ol.scc.spokane.edu/jroth/Courses/Writers%27%20Resources/Help%20From%20Me/Working%20with%20Words%20from%20a%20Source--ML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section/2/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2013-05-16T22:34:00Z</dcterms:created>
  <dcterms:modified xsi:type="dcterms:W3CDTF">2013-05-16T22:34:00Z</dcterms:modified>
</cp:coreProperties>
</file>